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3350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33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  <w:w w:val="97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  <w:w w:val="97"/>
                </w:rPr>
                <w:t>PERCEPTIVE ADVISORS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LLC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ARYA Sciences Acquisition Corp III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ARYA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315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51 ASTOR PLACE, 10TH FLOOR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6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51" w:righ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51" w:right="32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 Person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5"/>
          </w:tcPr>
          <w:p>
            <w:pPr>
              <w:spacing w:after="0" w:line="249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PERCEPTIVE ADVISORS LLC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51 ASTOR PLACE, 10TH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 YORK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1. Name and Address of Reporting Person</w:t>
      </w:r>
      <w:r>
        <w:rPr>
          <w:rFonts w:ascii="Arial" w:cs="Arial" w:eastAsia="Arial" w:hAnsi="Arial"/>
          <w:sz w:val="25"/>
          <w:szCs w:val="25"/>
          <w:color w:val="auto"/>
          <w:vertAlign w:val="superscript"/>
        </w:rPr>
        <w:t>*</w:t>
      </w:r>
    </w:p>
    <w:p>
      <w:pPr>
        <w:ind w:left="140"/>
        <w:spacing w:after="0" w:line="234" w:lineRule="auto"/>
        <w:rPr>
          <w:rFonts w:ascii="Arial" w:cs="Arial" w:eastAsia="Arial" w:hAnsi="Arial"/>
          <w:sz w:val="24"/>
          <w:szCs w:val="24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PERCEPTIVE LIFE SCIENCES</w:t>
        </w:r>
      </w:hyperlink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rFonts w:ascii="Arial" w:cs="Arial" w:eastAsia="Arial" w:hAnsi="Arial"/>
          <w:sz w:val="24"/>
          <w:szCs w:val="24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MASTER FUND LTD</w:t>
        </w:r>
      </w:hyperlink>
    </w:p>
    <w:p>
      <w:pPr>
        <w:spacing w:after="0" w:line="357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51 ASTOR PLACE, 10TH FLOOR</w:t>
            </w: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 YORK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10003</w:t>
            </w: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/s/ Joseph Edelman - for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05/24/2021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-15240</wp:posOffset>
            </wp:positionV>
            <wp:extent cx="1955800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Perceptive Advisors LLC,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By: Joseph Edelman, its</w:t>
            </w:r>
          </w:p>
        </w:tc>
        <w:tc>
          <w:tcPr>
            <w:tcW w:w="300" w:type="dxa"/>
            <w:vAlign w:val="bottom"/>
            <w:gridSpan w:val="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managing member</w:t>
            </w:r>
          </w:p>
        </w:tc>
        <w:tc>
          <w:tcPr>
            <w:tcW w:w="720" w:type="dxa"/>
            <w:vAlign w:val="bottom"/>
            <w:gridSpan w:val="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/s/ Joseph Edelman - for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Perceptive Life Sciences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Master Fund Ltd, By: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Perceptive Advisors LLC,  05/24/2021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its investment manager,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By: Joseph Edelman, its</w:t>
            </w:r>
          </w:p>
        </w:tc>
        <w:tc>
          <w:tcPr>
            <w:tcW w:w="300" w:type="dxa"/>
            <w:vAlign w:val="bottom"/>
            <w:gridSpan w:val="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managing member</w:t>
            </w:r>
          </w:p>
        </w:tc>
        <w:tc>
          <w:tcPr>
            <w:tcW w:w="720" w:type="dxa"/>
            <w:vAlign w:val="bottom"/>
            <w:gridSpan w:val="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4" w:lineRule="auto"/>
        <w:tabs>
          <w:tab w:leader="none" w:pos="15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0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3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1224962" TargetMode="External"/><Relationship Id="rId11" Type="http://schemas.openxmlformats.org/officeDocument/2006/relationships/hyperlink" Target="http://www.sec.gov/cgi-bin/browse-edgar?action=getcompany&amp;CIK=0001808805" TargetMode="External"/><Relationship Id="rId12" Type="http://schemas.openxmlformats.org/officeDocument/2006/relationships/hyperlink" Target="http://www.sec.gov/cgi-bin/browse-edgar?action=getcompany&amp;CIK=00012496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2021-05-24T17:50:06Z</dcterms:created>
  <dcterms:modified xsi:type="dcterms:W3CDTF">2021-05-24T17:50:06Z</dcterms:modified>
</cp:coreProperties>
</file>