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0001439716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00"/>
        <w:spacing w:after="0" w:line="281" w:lineRule="auto"/>
        <w:rPr>
          <w:sz w:val="20"/>
          <w:szCs w:val="20"/>
          <w:color w:val="auto"/>
        </w:rPr>
      </w:pPr>
      <w:r>
        <w:rPr>
          <w:rFonts w:ascii="Times New Roman" w:cs="Times New Roman" w:eastAsia="Times New Roman" w:hAnsi="Times New Roman"/>
          <w:sz w:val="22"/>
          <w:szCs w:val="22"/>
          <w:color w:val="auto"/>
        </w:rPr>
        <w:t>NAUTILUS BIOTECHNOLOGY INC 001-39434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2701 Eastlake Avenue East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98102</w:t>
      </w:r>
    </w:p>
    <w:p>
      <w:pPr>
        <w:spacing w:after="0" w:line="20" w:lineRule="exact"/>
        <w:rPr>
          <w:sz w:val="24"/>
          <w:szCs w:val="24"/>
          <w:color w:val="auto"/>
        </w:rPr>
      </w:pPr>
    </w:p>
    <w:p>
      <w:pPr>
        <w:ind w:left="520" w:hanging="519"/>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333-2001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MARY GODWIN</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38337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74262.60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125563965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12/17/2024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38337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12/17/2024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12/09/2024 35000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74588.50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12/03/2024 60000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131778.00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11/26/2024 60000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136512.00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11/21/2024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70623.00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11/19/2024 30000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68046.00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11/11/2024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98884.00</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11/08/2024 31078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78158.06</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11/07/2024 28922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79642.51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MARY ELIZABETH GODWIN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2701 Eastlake Avenue East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09/23/2024 47031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134739.11</w:t>
            </w:r>
          </w:p>
        </w:tc>
        <w:tc>
          <w:tcPr>
            <w:tcW w:w="0" w:type="dxa"/>
            <w:vAlign w:val="bottom"/>
          </w:tcPr>
          <w:p>
            <w:pPr>
              <w:spacing w:after="0"/>
              <w:rPr>
                <w:sz w:val="1"/>
                <w:szCs w:val="1"/>
                <w:color w:val="auto"/>
              </w:rPr>
            </w:pPr>
          </w:p>
        </w:tc>
      </w:tr>
      <w:tr>
        <w:trPr>
          <w:trHeight w:val="282"/>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Seattle</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216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98102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12/17/2024</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Elizabeth Godwin</w:t>
      </w:r>
    </w:p>
    <w:p>
      <w:pPr>
        <w:sectPr>
          <w:pgSz w:w="11900" w:h="16838" w:orient="portrait"/>
          <w:cols w:equalWidth="0" w:num="1">
            <w:col w:w="11240"/>
          </w:cols>
          <w:pgMar w:left="320" w:top="98" w:right="33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0840"/>
      </w:cols>
      <w:pgMar w:left="520" w:top="10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06"/>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2024-12-17T16:26:13Z</dcterms:created>
  <dcterms:modified xsi:type="dcterms:W3CDTF">2024-12-17T16:26:13Z</dcterms:modified>
</cp:coreProperties>
</file>