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ARYA Sciences Acquisition Corp III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51 Astor Place, 10th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New York, NY 10003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12, 2021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Abby Adams and Joe McCann</w:t>
      </w:r>
    </w:p>
    <w:p>
      <w:pPr>
        <w:sectPr>
          <w:pgSz w:w="11900" w:h="16838" w:orient="portrait"/>
          <w:cols w:equalWidth="0" w:num="1">
            <w:col w:w="11220"/>
          </w:cols>
          <w:pgMar w:left="320" w:top="1440" w:right="359" w:bottom="1440" w:gutter="0" w:footer="0" w:header="0"/>
        </w:sect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ARYA Sciences Acquisition Corp III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Amendment No. 3 to Registration Statement on Form S-4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 No. 333-254796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160" w:space="600"/>
            <w:col w:w="9460"/>
          </w:cols>
          <w:pgMar w:left="320" w:top="1440" w:right="359" w:bottom="1440" w:gutter="0" w:footer="0" w:header="0"/>
          <w:type w:val="continuous"/>
        </w:sect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Adams and Mr. McCann: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right="280" w:firstLine="648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ARYA Sciences Acquisition Corp III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hereby requests acceleration of the effective date of the above referenced Registration Statement to 4 p.m., Eastern Time, on May 13, 2021, or as soon thereafter as practicable, or at such other time as the Company or its outside counsel, Kirkland &amp; Ellis LLP, request by telephone that such Registration Statement be declared effective.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contact Peter S. Seligson, of Kirkland &amp; Ellis LLP, special counsel to the Company, at (212) 446-4756, as soon as the registration statement has been declared effective, or if you have any other questions or concerns regarding this matter.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Adam Stone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3990975</wp:posOffset>
            </wp:positionH>
            <wp:positionV relativeFrom="paragraph">
              <wp:posOffset>31750</wp:posOffset>
            </wp:positionV>
            <wp:extent cx="314579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Adam Stone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Executive Officer</w:t>
      </w:r>
    </w:p>
    <w:sectPr>
      <w:pgSz w:w="11900" w:h="16838" w:orient="portrait"/>
      <w:cols w:equalWidth="0" w:num="1">
        <w:col w:w="11220"/>
      </w:cols>
      <w:pgMar w:left="320" w:top="144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2021-06-11T23:05:58Z</dcterms:created>
  <dcterms:modified xsi:type="dcterms:W3CDTF">2021-06-11T23:05:58Z</dcterms:modified>
</cp:coreProperties>
</file>