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Mallick Parag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Scientist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0.7323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20,491,892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20,493,392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12,000 shares purchased in the price range of $0.7058 to $0.7520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1,500 shares purchased in the price range of $0.7229 to $0.7334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/a/ Anna Mowry, as Attorny-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857948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2025-05-12T18:23:30Z</dcterms:created>
  <dcterms:modified xsi:type="dcterms:W3CDTF">2025-05-12T18:23:30Z</dcterms:modified>
</cp:coreProperties>
</file>