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43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4388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vMerge w:val="restart"/>
          </w:tcPr>
          <w:p>
            <w:pPr>
              <w:spacing w:after="0" w:line="187" w:lineRule="exact"/>
              <w:rPr>
                <w:rFonts w:ascii="Times New Roman" w:cs="Times New Roman" w:eastAsia="Times New Roman" w:hAnsi="Times New Roman"/>
                <w:sz w:val="17"/>
                <w:szCs w:val="17"/>
                <w:color w:val="0000EE"/>
                <w:w w:val="93"/>
              </w:rPr>
            </w:pPr>
            <w:hyperlink r:id="rId13">
              <w:r>
                <w:rPr>
                  <w:rFonts w:ascii="Times New Roman" w:cs="Times New Roman" w:eastAsia="Times New Roman" w:hAnsi="Times New Roman"/>
                  <w:sz w:val="17"/>
                  <w:szCs w:val="17"/>
                  <w:color w:val="0000EE"/>
                  <w:w w:val="93"/>
                </w:rPr>
                <w:t>Weld Gwen E</w:t>
              </w:r>
            </w:hyperlink>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Nautilus Biotechnology,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NAUT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46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0000EE"/>
            </w:tcBorders>
            <w:vMerge w:val="continue"/>
          </w:tcPr>
          <w:p>
            <w:pPr>
              <w:spacing w:after="0"/>
              <w:rPr>
                <w:sz w:val="3"/>
                <w:szCs w:val="3"/>
                <w:color w:val="auto"/>
              </w:rPr>
            </w:pPr>
          </w:p>
        </w:tc>
        <w:tc>
          <w:tcPr>
            <w:tcW w:w="120" w:type="dxa"/>
            <w:vAlign w:val="bottom"/>
            <w:vMerge w:val="restart"/>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ind w:left="20"/>
              <w:spacing w:after="0" w:line="113" w:lineRule="exact"/>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Borders>
              <w:top w:val="single" w:sz="8" w:color="EEEEEE"/>
            </w:tcBorders>
          </w:tcPr>
          <w:p>
            <w:pPr>
              <w:spacing w:after="0"/>
              <w:rPr>
                <w:sz w:val="6"/>
                <w:szCs w:val="6"/>
                <w:color w:val="auto"/>
              </w:rPr>
            </w:pPr>
          </w:p>
        </w:tc>
        <w:tc>
          <w:tcPr>
            <w:tcW w:w="120" w:type="dxa"/>
            <w:vAlign w:val="bottom"/>
            <w:tcBorders>
              <w:top w:val="single" w:sz="8" w:color="EEEEEE"/>
            </w:tcBorders>
          </w:tcPr>
          <w:p>
            <w:pPr>
              <w:spacing w:after="0"/>
              <w:rPr>
                <w:sz w:val="6"/>
                <w:szCs w:val="6"/>
                <w:color w:val="auto"/>
              </w:rPr>
            </w:pPr>
          </w:p>
        </w:tc>
        <w:tc>
          <w:tcPr>
            <w:tcW w:w="680" w:type="dxa"/>
            <w:vAlign w:val="bottom"/>
            <w:tcBorders>
              <w:top w:val="single" w:sz="8" w:color="EEEEEE"/>
            </w:tcBorders>
          </w:tcPr>
          <w:p>
            <w:pPr>
              <w:spacing w:after="0"/>
              <w:rPr>
                <w:sz w:val="6"/>
                <w:szCs w:val="6"/>
                <w:color w:val="auto"/>
              </w:rPr>
            </w:pPr>
          </w:p>
        </w:tc>
        <w:tc>
          <w:tcPr>
            <w:tcW w:w="740" w:type="dxa"/>
            <w:vAlign w:val="bottom"/>
            <w:tcBorders>
              <w:top w:val="single" w:sz="8" w:color="EEEEEE"/>
            </w:tcBorders>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22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80" w:type="dxa"/>
            <w:vAlign w:val="bottom"/>
            <w:vMerge w:val="restart"/>
          </w:tcPr>
          <w:p>
            <w:pPr>
              <w:ind w:left="180"/>
              <w:spacing w:after="0"/>
              <w:rPr>
                <w:sz w:val="20"/>
                <w:szCs w:val="20"/>
                <w:color w:val="auto"/>
              </w:rPr>
            </w:pPr>
            <w:r>
              <w:rPr>
                <w:rFonts w:ascii="Arial" w:cs="Arial" w:eastAsia="Arial" w:hAnsi="Arial"/>
                <w:sz w:val="10"/>
                <w:szCs w:val="10"/>
                <w:color w:val="auto"/>
              </w:rPr>
              <w:t>(First)</w:t>
            </w:r>
          </w:p>
        </w:tc>
        <w:tc>
          <w:tcPr>
            <w:tcW w:w="74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Chief People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C/O NAUTILUS BIOTECHNOLOGY, INC.</w:t>
            </w: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700" w:type="dxa"/>
            <w:vAlign w:val="bottom"/>
            <w:gridSpan w:val="6"/>
            <w:vMerge w:val="continue"/>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03/03/2025</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2701 EASTLAKE AVENUE EAST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700" w:type="dxa"/>
            <w:vAlign w:val="bottom"/>
            <w:tcBorders>
              <w:bottom w:val="single" w:sz="8" w:color="808080"/>
            </w:tcBorders>
            <w:gridSpan w:val="6"/>
          </w:tcPr>
          <w:p>
            <w:pPr>
              <w:spacing w:after="0"/>
              <w:rPr>
                <w:sz w:val="15"/>
                <w:szCs w:val="15"/>
                <w:color w:val="auto"/>
              </w:rPr>
            </w:pPr>
          </w:p>
        </w:tc>
        <w:tc>
          <w:tcPr>
            <w:tcW w:w="8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gridSpan w:val="2"/>
          </w:tcPr>
          <w:p>
            <w:pPr>
              <w:spacing w:after="0"/>
              <w:rPr>
                <w:sz w:val="15"/>
                <w:szCs w:val="15"/>
                <w:color w:val="auto"/>
              </w:rPr>
            </w:pPr>
          </w:p>
        </w:tc>
        <w:tc>
          <w:tcPr>
            <w:tcW w:w="2740" w:type="dxa"/>
            <w:vAlign w:val="bottom"/>
            <w:tcBorders>
              <w:bottom w:val="single" w:sz="8" w:color="808080"/>
            </w:tcBorders>
            <w:gridSpan w:val="5"/>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gridSpan w:val="3"/>
          </w:tcPr>
          <w:p>
            <w:pPr>
              <w:ind w:left="40"/>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2C2C2C"/>
            </w:tcBorders>
          </w:tcPr>
          <w:p>
            <w:pPr>
              <w:spacing w:after="0"/>
              <w:rPr>
                <w:sz w:val="12"/>
                <w:szCs w:val="12"/>
                <w:color w:val="auto"/>
              </w:rPr>
            </w:pPr>
          </w:p>
        </w:tc>
        <w:tc>
          <w:tcPr>
            <w:tcW w:w="2700" w:type="dxa"/>
            <w:vAlign w:val="bottom"/>
            <w:tcBorders>
              <w:top w:val="single" w:sz="8" w:color="2C2C2C"/>
            </w:tcBorders>
            <w:gridSpan w:val="6"/>
          </w:tcPr>
          <w:p>
            <w:pPr>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Borders>
              <w:top w:val="single" w:sz="8" w:color="2C2C2C"/>
            </w:tcBorders>
          </w:tcPr>
          <w:p>
            <w:pPr>
              <w:spacing w:after="0"/>
              <w:rPr>
                <w:sz w:val="12"/>
                <w:szCs w:val="12"/>
                <w:color w:val="auto"/>
              </w:rPr>
            </w:pPr>
          </w:p>
        </w:tc>
        <w:tc>
          <w:tcPr>
            <w:tcW w:w="220" w:type="dxa"/>
            <w:vAlign w:val="bottom"/>
            <w:tcBorders>
              <w:top w:val="single" w:sz="8" w:color="2C2C2C"/>
            </w:tcBorders>
          </w:tcPr>
          <w:p>
            <w:pPr>
              <w:spacing w:after="0"/>
              <w:rPr>
                <w:sz w:val="12"/>
                <w:szCs w:val="12"/>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SEATTLE</w:t>
            </w: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WA</w:t>
            </w:r>
          </w:p>
        </w:tc>
        <w:tc>
          <w:tcPr>
            <w:tcW w:w="74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98102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0"/>
                <w:szCs w:val="10"/>
                <w:color w:val="auto"/>
              </w:rPr>
              <w:t>(City)</w:t>
            </w:r>
          </w:p>
        </w:tc>
        <w:tc>
          <w:tcPr>
            <w:tcW w:w="680" w:type="dxa"/>
            <w:vAlign w:val="bottom"/>
          </w:tcPr>
          <w:p>
            <w:pPr>
              <w:ind w:left="180"/>
              <w:spacing w:after="0"/>
              <w:rPr>
                <w:sz w:val="20"/>
                <w:szCs w:val="20"/>
                <w:color w:val="auto"/>
              </w:rPr>
            </w:pPr>
            <w:r>
              <w:rPr>
                <w:rFonts w:ascii="Arial" w:cs="Arial" w:eastAsia="Arial" w:hAnsi="Arial"/>
                <w:sz w:val="10"/>
                <w:szCs w:val="10"/>
                <w:color w:val="auto"/>
              </w:rPr>
              <w:t>(State)</w:t>
            </w:r>
          </w:p>
        </w:tc>
        <w:tc>
          <w:tcPr>
            <w:tcW w:w="74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8"/>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5560" w:type="dxa"/>
            <w:vAlign w:val="bottom"/>
            <w:tcBorders>
              <w:top w:val="single" w:sz="8" w:color="2C2C2C"/>
            </w:tcBorders>
            <w:gridSpan w:val="13"/>
          </w:tcPr>
          <w:p>
            <w:pPr>
              <w:jc w:val="right"/>
              <w:ind w:right="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1020" w:type="dxa"/>
            <w:vAlign w:val="bottom"/>
            <w:gridSpan w:val="2"/>
          </w:tcPr>
          <w:p>
            <w:pPr>
              <w:ind w:left="2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gridSpan w:val="2"/>
          </w:tcPr>
          <w:p>
            <w:pPr>
              <w:ind w:left="20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4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jc w:val="right"/>
              <w:ind w:right="28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4"/>
          </w:tcPr>
          <w:p>
            <w:pPr>
              <w:spacing w:after="0"/>
              <w:rPr>
                <w:sz w:val="5"/>
                <w:szCs w:val="5"/>
                <w:color w:val="auto"/>
              </w:rPr>
            </w:pPr>
          </w:p>
        </w:tc>
        <w:tc>
          <w:tcPr>
            <w:tcW w:w="4220" w:type="dxa"/>
            <w:vAlign w:val="bottom"/>
            <w:tcBorders>
              <w:bottom w:val="single" w:sz="8" w:color="2C2C2C"/>
            </w:tcBorders>
            <w:gridSpan w:val="9"/>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5560" w:type="dxa"/>
            <w:vAlign w:val="bottom"/>
            <w:tcBorders>
              <w:top w:val="single" w:sz="8" w:color="2C2C2C"/>
            </w:tcBorders>
            <w:gridSpan w:val="13"/>
          </w:tcPr>
          <w:p>
            <w:pPr>
              <w:ind w:left="52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920" w:type="dxa"/>
            <w:vAlign w:val="bottom"/>
            <w:gridSpan w:val="10"/>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2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2.</w:t>
            </w:r>
          </w:p>
        </w:tc>
        <w:tc>
          <w:tcPr>
            <w:tcW w:w="74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3A. Deemed</w:t>
            </w: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2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Conversion</w:t>
            </w:r>
          </w:p>
        </w:tc>
        <w:tc>
          <w:tcPr>
            <w:tcW w:w="7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Execution Date,</w:t>
            </w: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Price of</w:t>
            </w:r>
          </w:p>
        </w:tc>
        <w:tc>
          <w:tcPr>
            <w:tcW w:w="740" w:type="dxa"/>
            <w:vAlign w:val="bottom"/>
          </w:tcPr>
          <w:p>
            <w:pPr>
              <w:spacing w:after="0"/>
              <w:rPr>
                <w:sz w:val="9"/>
                <w:szCs w:val="9"/>
                <w:color w:val="auto"/>
              </w:rPr>
            </w:pPr>
          </w:p>
        </w:tc>
        <w:tc>
          <w:tcPr>
            <w:tcW w:w="1000" w:type="dxa"/>
            <w:vAlign w:val="bottom"/>
          </w:tcPr>
          <w:p>
            <w:pPr>
              <w:ind w:left="18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Derivative</w:t>
            </w: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2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ind w:left="100"/>
              <w:spacing w:after="0"/>
              <w:rPr>
                <w:sz w:val="20"/>
                <w:szCs w:val="20"/>
                <w:color w:val="auto"/>
              </w:rPr>
            </w:pPr>
            <w:r>
              <w:rPr>
                <w:rFonts w:ascii="Arial" w:cs="Arial" w:eastAsia="Arial" w:hAnsi="Arial"/>
                <w:sz w:val="9"/>
                <w:szCs w:val="9"/>
                <w:b w:val="1"/>
                <w:bCs w:val="1"/>
                <w:color w:val="auto"/>
              </w:rPr>
              <w:t>Security</w:t>
            </w:r>
          </w:p>
        </w:tc>
        <w:tc>
          <w:tcPr>
            <w:tcW w:w="7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240" w:type="dxa"/>
            <w:vAlign w:val="bottom"/>
          </w:tcPr>
          <w:p>
            <w:pPr>
              <w:spacing w:after="0"/>
              <w:rPr>
                <w:sz w:val="9"/>
                <w:szCs w:val="9"/>
                <w:color w:val="auto"/>
              </w:rPr>
            </w:pPr>
          </w:p>
        </w:tc>
        <w:tc>
          <w:tcPr>
            <w:tcW w:w="54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6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gridSpan w:val="2"/>
          </w:tcPr>
          <w:p>
            <w:pPr>
              <w:jc w:val="right"/>
              <w:ind w:right="168"/>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680" w:type="dxa"/>
            <w:vAlign w:val="bottom"/>
            <w:vMerge w:val="restart"/>
          </w:tcPr>
          <w:p>
            <w:pPr>
              <w:ind w:left="24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1.24</w:t>
            </w: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color w:val="0000FF"/>
              </w:rPr>
              <w:t>03/03/2025</w:t>
            </w:r>
          </w:p>
        </w:tc>
        <w:tc>
          <w:tcPr>
            <w:tcW w:w="1000" w:type="dxa"/>
            <w:vAlign w:val="bottom"/>
          </w:tcPr>
          <w:p>
            <w:pPr>
              <w:spacing w:after="0"/>
              <w:rPr>
                <w:sz w:val="12"/>
                <w:szCs w:val="12"/>
                <w:color w:val="auto"/>
              </w:rPr>
            </w:pPr>
          </w:p>
        </w:tc>
        <w:tc>
          <w:tcPr>
            <w:tcW w:w="8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00FF"/>
              </w:rPr>
              <w:t>160,000</w:t>
            </w:r>
          </w:p>
        </w:tc>
        <w:tc>
          <w:tcPr>
            <w:tcW w:w="460" w:type="dxa"/>
            <w:vAlign w:val="bottom"/>
          </w:tcPr>
          <w:p>
            <w:pPr>
              <w:spacing w:after="0"/>
              <w:rPr>
                <w:sz w:val="12"/>
                <w:szCs w:val="12"/>
                <w:color w:val="auto"/>
              </w:rPr>
            </w:pPr>
          </w:p>
        </w:tc>
        <w:tc>
          <w:tcPr>
            <w:tcW w:w="440" w:type="dxa"/>
            <w:vAlign w:val="bottom"/>
            <w:vMerge w:val="restart"/>
          </w:tcPr>
          <w:p>
            <w:pPr>
              <w:ind w:left="260"/>
              <w:spacing w:after="0"/>
              <w:rPr>
                <w:sz w:val="20"/>
                <w:szCs w:val="20"/>
                <w:color w:val="auto"/>
              </w:rPr>
            </w:pPr>
            <w:r>
              <w:rPr>
                <w:rFonts w:ascii="Times New Roman" w:cs="Times New Roman" w:eastAsia="Times New Roman" w:hAnsi="Times New Roman"/>
                <w:sz w:val="9"/>
                <w:szCs w:val="9"/>
                <w:color w:val="008000"/>
              </w:rPr>
              <w:t>(1)</w:t>
            </w:r>
          </w:p>
        </w:tc>
        <w:tc>
          <w:tcPr>
            <w:tcW w:w="24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0"/>
                <w:szCs w:val="10"/>
                <w:color w:val="0000FF"/>
              </w:rPr>
              <w:t>03/03/2035</w:t>
            </w: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160,000</w:t>
            </w:r>
          </w:p>
        </w:tc>
        <w:tc>
          <w:tcPr>
            <w:tcW w:w="66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8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00FF"/>
              </w:rPr>
              <w:t>160,000</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6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8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Mathew B. Murphy,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3667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1473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4732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720" w:space="10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8831"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2025-03-04T16:04:43Z</dcterms:created>
  <dcterms:modified xsi:type="dcterms:W3CDTF">2025-03-04T16:04:43Z</dcterms:modified>
</cp:coreProperties>
</file>