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125162.xml.htm"/>
      <w:bookmarkStart w:id="1" w:name="kswkform4_17411251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Murphy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 Murphy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autilusbiotechnology-se.htm"/>
      <w:bookmarkStart w:id="3" w:name="ksnautilusbiotechnologys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Sujal Patel, Matt Murphy, Anna Mowry, Priscilla Chen, Nick Brazell, Zachary Myers and Ben Capps,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Nautilus Biotechnology,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Attorney-in-Fact. This Power of Attorney revokes all previous powers of attorney with respect to the subject matter of this Power of Attorney. IN WITNESS WHEREOF, the undersigned has caused this Power of Attorney to be executed on February 21, 2025. Signature: /s/ Matt Murphy Print Name: Matt Murphy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5778"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1280</Words>
  <Characters>6867</Characters>
  <CharactersWithSpaces>8087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nautilusbiotechnology-se</dc:title>
</cp:coreProperties>
</file>