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 Astor Place,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ARYA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 III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333-254796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April 20,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Did the ARYA Board obtain a third-party valuation or fairness opinion..., page viii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refer to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1. Please reconcile the revised disclosures on page viii with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disclosures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114-115. In this regard, we note the disclosure on page viii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indicates that ARYA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ultimately agreed to a $900 million valuation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based 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among other items, information that ARYA had received from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and the</w:t>
      </w:r>
    </w:p>
    <w:p>
      <w:pPr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of comparable companies in Nautilus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industry; however,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disclosure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114 indicates that the the $900 million valuation was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in early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2020 and that the Comparable Company Analysis was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conducted several weeks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later in February 2021.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LastNameAdam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AcquisitionStone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6, 2021NameARYA Sciences Acquisition Corp III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What are the U.S. federal income tax consequences of the Domestication?,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xiii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10. Please revise page viii to highlight that there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uncertainty in the tax consequences of the Domestication to U.S.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of ARYA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because of the effects of Section 367(b), ARYA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application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status as a PFIC,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00" w:space="320"/>
            <w:col w:w="4019"/>
          </w:cols>
          <w:pgMar w:left="320" w:top="136" w:right="1440" w:bottom="1440" w:gutter="0" w:footer="0" w:header="0"/>
        </w:sect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1291(f) and, as such, tax counsel is unable to opine on the tax consequences.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revise the disclosure on page xv and elsewhere to state that redemption is a taxable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and explain the exception, or disclose the reason(s) for the uncertainty.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103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2. Please revise to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date(s) that the parties negotiated and signed the non-binding term sheet and the date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Nautilus and/or its representatives provided the preliminary projections to ARYA.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prior comment 6, please revise to explain the basis for describing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10 projections provided by Nautilus as "preliminary" and disclose whether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were prepared for AYRA or for Nautilus' internal use. With a view to possible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provide us the preliminary projections in your response and, to the extent those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differ materially from the Nautilus Forecasts presented on page 14, explain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reason(s) for such differences. Summary of ARYA Financial Analysis, page 114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and response to prior comment 9 and reissue. Explain why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decided to use the valuation of a single company as opposed to the median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highlighted companies that the ARYA Board identified in February 2021 as "similar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 sciences tools providers." Also, explain how the Board determined that Seer, Inc.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comparable company as opposed to 908 Devices, Inc. and disclose the 908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Devices, Inc. equity valuation. In this regard, we note that the 908 Devices, Inc. initial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offering occurred in December 2020.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Christine Torney at (202) 551-3652 or Vanessa Robertson at (202) 551-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3649 if you have questions regarding comments on the financial statements and related matters.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 Adams at (202) 551-6902 or Joe McCann at (202) 551-6262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2021-06-11T23:06:02Z</dcterms:created>
  <dcterms:modified xsi:type="dcterms:W3CDTF">2021-06-11T23:06:02Z</dcterms:modified>
</cp:coreProperties>
</file>