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90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9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Sujal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President, and Secretary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right="1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0.9949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10,117,788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0.9982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10,141,721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Sujal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1,814,035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December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3, 2020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5,280,476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PFV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53,300 shares purchased in the price range of $0.9469 to $1.10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23,933 shares purchased in the price range of $0.9351 to $1.06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Sujal Patel 2020 Children's Trust, u/a/d December 3, 2020 (the "Patel Trust"). The reporting person and the reporting person's spouse are the trustees of the Patel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PFV I, LLC. The reporting person is the manager of PFV I, LLC.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Mathew B. Murphy,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78830" TargetMode="External"/><Relationship Id="rId14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2025-03-21T16:31:29Z</dcterms:created>
  <dcterms:modified xsi:type="dcterms:W3CDTF">2025-03-21T16:31:29Z</dcterms:modified>
</cp:coreProperties>
</file>