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4"/>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6"/>
            <w:vMerge w:val="restart"/>
          </w:tcPr>
          <w:p>
            <w:pPr>
              <w:ind w:left="20"/>
              <w:spacing w:after="0"/>
              <w:rPr>
                <w:rFonts w:ascii="Arial" w:cs="Arial" w:eastAsia="Arial" w:hAnsi="Arial"/>
                <w:sz w:val="21"/>
                <w:szCs w:val="21"/>
                <w:color w:val="0000EE"/>
              </w:rPr>
            </w:pPr>
            <w:hyperlink r:id="rId8">
              <w:r>
                <w:rPr>
                  <w:rFonts w:ascii="Arial" w:cs="Arial" w:eastAsia="Arial" w:hAnsi="Arial"/>
                  <w:sz w:val="21"/>
                  <w:szCs w:val="21"/>
                  <w:color w:val="0000EE"/>
                </w:rPr>
                <w:t>NAZEM FARZAD</w:t>
              </w:r>
            </w:hyperlink>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20" w:type="dxa"/>
            <w:vAlign w:val="bottom"/>
            <w:gridSpan w:val="12"/>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Nautilus Biotechnology,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NAUT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20" w:type="dxa"/>
            <w:vAlign w:val="bottom"/>
            <w:gridSpan w:val="6"/>
            <w:vMerge w:val="continue"/>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gridSpan w:val="6"/>
            <w:vMerge w:val="continu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560" w:type="dxa"/>
            <w:vAlign w:val="bottom"/>
            <w:tcBorders>
              <w:bottom w:val="single" w:sz="8" w:color="0000EE"/>
            </w:tcBorders>
          </w:tcPr>
          <w:p>
            <w:pPr>
              <w:spacing w:after="0" w:line="20" w:lineRule="exact"/>
              <w:rPr>
                <w:sz w:val="1"/>
                <w:szCs w:val="1"/>
                <w:color w:val="auto"/>
              </w:rPr>
            </w:pPr>
          </w:p>
        </w:tc>
        <w:tc>
          <w:tcPr>
            <w:tcW w:w="340" w:type="dxa"/>
            <w:vAlign w:val="bottom"/>
            <w:tcBorders>
              <w:bottom w:val="single" w:sz="8" w:color="0000EE"/>
            </w:tcBorders>
          </w:tcPr>
          <w:p>
            <w:pPr>
              <w:spacing w:after="0" w:line="20" w:lineRule="exact"/>
              <w:rPr>
                <w:sz w:val="1"/>
                <w:szCs w:val="1"/>
                <w:color w:val="auto"/>
              </w:rPr>
            </w:pPr>
          </w:p>
        </w:tc>
        <w:tc>
          <w:tcPr>
            <w:tcW w:w="20" w:type="dxa"/>
            <w:vAlign w:val="bottom"/>
            <w:tcBorders>
              <w:bottom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7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06/15/2023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80" w:type="dxa"/>
            <w:vAlign w:val="bottom"/>
            <w:gridSpan w:val="7"/>
            <w:vMerge w:val="restart"/>
          </w:tcPr>
          <w:p>
            <w:pPr>
              <w:ind w:left="20"/>
              <w:spacing w:after="0"/>
              <w:rPr>
                <w:sz w:val="20"/>
                <w:szCs w:val="20"/>
                <w:color w:val="auto"/>
              </w:rPr>
            </w:pPr>
            <w:r>
              <w:rPr>
                <w:rFonts w:ascii="Arial" w:cs="Arial" w:eastAsia="Arial" w:hAnsi="Arial"/>
                <w:sz w:val="17"/>
                <w:szCs w:val="17"/>
                <w:color w:val="0000FF"/>
              </w:rPr>
              <w:t>C/O NAUTILUS BIOTECHNOLOGY, INC.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80" w:type="dxa"/>
            <w:vAlign w:val="bottom"/>
            <w:gridSpan w:val="7"/>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20" w:type="dxa"/>
            <w:vAlign w:val="bottom"/>
            <w:gridSpan w:val="6"/>
          </w:tcPr>
          <w:p>
            <w:pPr>
              <w:ind w:left="20"/>
              <w:spacing w:after="0" w:line="183" w:lineRule="exact"/>
              <w:rPr>
                <w:sz w:val="20"/>
                <w:szCs w:val="20"/>
                <w:color w:val="auto"/>
              </w:rPr>
            </w:pPr>
            <w:r>
              <w:rPr>
                <w:rFonts w:ascii="Arial" w:cs="Arial" w:eastAsia="Arial" w:hAnsi="Arial"/>
                <w:sz w:val="17"/>
                <w:szCs w:val="17"/>
                <w:color w:val="0000FF"/>
              </w:rPr>
              <w:t>2701 EASTLAKE AVE. E.</w:t>
            </w: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SEATTLE</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98102</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78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21"/>
          </w:tcPr>
          <w:p>
            <w:pPr>
              <w:ind w:left="5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6"/>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gridSpan w:val="2"/>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18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920" w:type="dxa"/>
            <w:vAlign w:val="bottom"/>
            <w:tcBorders>
              <w:bottom w:val="single" w:sz="8" w:color="2C2C2C"/>
            </w:tcBorders>
            <w:gridSpan w:val="3"/>
          </w:tcPr>
          <w:p>
            <w:pPr>
              <w:spacing w:after="0"/>
              <w:rPr>
                <w:sz w:val="6"/>
                <w:szCs w:val="6"/>
                <w:color w:val="auto"/>
              </w:rPr>
            </w:pPr>
          </w:p>
        </w:tc>
        <w:tc>
          <w:tcPr>
            <w:tcW w:w="166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98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3.97</w:t>
            </w:r>
          </w:p>
        </w:tc>
        <w:tc>
          <w:tcPr>
            <w:tcW w:w="140" w:type="dxa"/>
            <w:vAlign w:val="bottom"/>
          </w:tcPr>
          <w:p>
            <w:pPr>
              <w:spacing w:after="0"/>
              <w:rPr>
                <w:sz w:val="17"/>
                <w:szCs w:val="17"/>
                <w:color w:val="auto"/>
              </w:rPr>
            </w:pPr>
          </w:p>
        </w:tc>
        <w:tc>
          <w:tcPr>
            <w:tcW w:w="1040" w:type="dxa"/>
            <w:vAlign w:val="bottom"/>
            <w:gridSpan w:val="2"/>
          </w:tcPr>
          <w:p>
            <w:pPr>
              <w:jc w:val="right"/>
              <w:ind w:right="95"/>
              <w:spacing w:after="0"/>
              <w:rPr>
                <w:sz w:val="20"/>
                <w:szCs w:val="20"/>
                <w:color w:val="auto"/>
              </w:rPr>
            </w:pPr>
            <w:r>
              <w:rPr>
                <w:rFonts w:ascii="Arial" w:cs="Arial" w:eastAsia="Arial" w:hAnsi="Arial"/>
                <w:sz w:val="13"/>
                <w:szCs w:val="13"/>
                <w:color w:val="0000FF"/>
              </w:rPr>
              <w:t>06/15/2023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45,000</w:t>
            </w:r>
          </w:p>
        </w:tc>
        <w:tc>
          <w:tcPr>
            <w:tcW w:w="6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3"/>
          </w:tcPr>
          <w:p>
            <w:pPr>
              <w:ind w:left="140"/>
              <w:spacing w:after="0"/>
              <w:rPr>
                <w:sz w:val="20"/>
                <w:szCs w:val="20"/>
                <w:color w:val="auto"/>
              </w:rPr>
            </w:pPr>
            <w:r>
              <w:rPr>
                <w:rFonts w:ascii="Arial" w:cs="Arial" w:eastAsia="Arial" w:hAnsi="Arial"/>
                <w:sz w:val="13"/>
                <w:szCs w:val="13"/>
                <w:color w:val="0000FF"/>
              </w:rPr>
              <w:t>06/15/2033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45,000</w:t>
            </w: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45,000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220" w:firstLine="4"/>
        <w:spacing w:after="0" w:line="314"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Subject to reporting person's continuous status as a "Service Provider" (as defined in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Arial" w:cs="Arial" w:eastAsia="Arial" w:hAnsi="Arial"/>
                <w:sz w:val="17"/>
                <w:szCs w:val="17"/>
                <w:color w:val="0000FF"/>
                <w:w w:val="96"/>
              </w:rPr>
              <w:t>/s/ Anna Mowry, as Attorney-</w:t>
            </w:r>
          </w:p>
        </w:tc>
        <w:tc>
          <w:tcPr>
            <w:tcW w:w="860" w:type="dxa"/>
            <w:vAlign w:val="bottom"/>
            <w:gridSpan w:val="2"/>
            <w:vMerge w:val="restart"/>
          </w:tcPr>
          <w:p>
            <w:pPr>
              <w:ind w:left="8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4"/>
        </w:trPr>
        <w:tc>
          <w:tcPr>
            <w:tcW w:w="500" w:type="dxa"/>
            <w:vAlign w:val="bottom"/>
            <w:tcBorders>
              <w:top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92"/>
              </w:rPr>
              <w:t>in-Fact</w:t>
            </w:r>
          </w:p>
        </w:tc>
        <w:tc>
          <w:tcPr>
            <w:tcW w:w="15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500" w:type="dxa"/>
            <w:vAlign w:val="bottom"/>
            <w:tcBorders>
              <w:top w:val="single" w:sz="8" w:color="auto"/>
              <w:bottom w:val="single" w:sz="8" w:color="auto"/>
            </w:tcBorders>
            <w:vMerge w:val="continue"/>
          </w:tcPr>
          <w:p>
            <w:pPr>
              <w:spacing w:after="0"/>
              <w:rPr>
                <w:sz w:val="7"/>
                <w:szCs w:val="7"/>
                <w:color w:val="auto"/>
              </w:rPr>
            </w:pPr>
          </w:p>
        </w:tc>
        <w:tc>
          <w:tcPr>
            <w:tcW w:w="15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234663" TargetMode="External"/><Relationship Id="rId9"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2023-06-16T18:54:48Z</dcterms:created>
  <dcterms:modified xsi:type="dcterms:W3CDTF">2023-06-16T18:54:48Z</dcterms:modified>
</cp:coreProperties>
</file>