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7713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713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PERCEPTIVE ADVISORS LLC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5" w:val="left"/>
          <w:tab w:leader="none" w:pos="1745" w:val="left"/>
          <w:tab w:leader="none" w:pos="208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2"/>
          <w:szCs w:val="12"/>
          <w:color w:val="auto"/>
        </w:rPr>
        <w:t>10% Owner</w:t>
      </w:r>
    </w:p>
    <w:p>
      <w:pPr>
        <w:spacing w:after="0" w:line="5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828"/>
        <w:spacing w:after="0" w:line="252"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4" w:lineRule="exact"/>
        <w:rPr>
          <w:sz w:val="24"/>
          <w:szCs w:val="24"/>
          <w:color w:val="auto"/>
        </w:rPr>
      </w:pPr>
    </w:p>
    <w:tbl>
      <w:tblPr>
        <w:tblLayout w:type="fixed"/>
        <w:tblInd w:w="20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9" w:lineRule="exact"/>
        <w:rPr>
          <w:sz w:val="24"/>
          <w:szCs w:val="24"/>
          <w:color w:val="auto"/>
        </w:rPr>
      </w:pPr>
    </w:p>
    <w:p>
      <w:pPr>
        <w:sectPr>
          <w:pgSz w:w="11900" w:h="16838" w:orient="portrait"/>
          <w:cols w:equalWidth="0" w:num="2">
            <w:col w:w="7020" w:space="720"/>
            <w:col w:w="33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06/15/2022</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86,467</w:t>
            </w:r>
          </w:p>
        </w:tc>
        <w:tc>
          <w:tcPr>
            <w:tcW w:w="3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86,467</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86,467</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Footnotes</w:t>
            </w:r>
            <w:r>
              <w:rPr>
                <w:rFonts w:ascii="Times New Roman" w:cs="Times New Roman" w:eastAsia="Times New Roman" w:hAnsi="Times New Roman"/>
                <w:sz w:val="13"/>
                <w:szCs w:val="13"/>
                <w:color w:val="008000"/>
                <w:vertAlign w:val="superscript"/>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PERCEPTIVE ADVISORS LLC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9"/>
              </w:rPr>
              <w:t>51 ASTOR PLACE, 10TH FLOOR</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10003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3"/>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EDELMAN JOSEPH</w:t>
              </w:r>
            </w:hyperlink>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9"/>
              </w:rPr>
              <w:t>51 ASTOR PLACE, 10TH FLOOR</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10003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Michael Altman's continuous status as a "Service Provider" (as defined in the Issuer's 2021 Equity Incentive Plan) through each vesting date, the shares subject to the Option shall vest on a monthly basis for twelve consecutive months, on the same day of the month as the Grant Date. The Grant Date was June 15, 2022.</w:t>
      </w:r>
    </w:p>
    <w:p>
      <w:pPr>
        <w:spacing w:after="0" w:line="19" w:lineRule="exact"/>
        <w:rPr>
          <w:rFonts w:ascii="Times New Roman" w:cs="Times New Roman" w:eastAsia="Times New Roman" w:hAnsi="Times New Roman"/>
          <w:sz w:val="13"/>
          <w:szCs w:val="13"/>
          <w:color w:val="008000"/>
        </w:rPr>
      </w:pPr>
    </w:p>
    <w:p>
      <w:pPr>
        <w:ind w:left="40" w:right="5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options to purchase shares of the Issuer's common stock awarded to Michael Altman in connection with his role as a member of the Issuer's Board of Directors. Mr. Altman is affiliated with the Advisor. The Advisor may be deemed to have an indirect pecuniary interest in the options to purchase common stock of the Issuer reported herein because the Advisor has the right to receive the director compensation provided in respect of Mr. Altman's board service through a partial management fee offset.</w:t>
      </w:r>
    </w:p>
    <w:p>
      <w:pPr>
        <w:spacing w:after="0" w:line="25" w:lineRule="exact"/>
        <w:rPr>
          <w:rFonts w:ascii="Times New Roman" w:cs="Times New Roman" w:eastAsia="Times New Roman" w:hAnsi="Times New Roman"/>
          <w:sz w:val="13"/>
          <w:szCs w:val="13"/>
          <w:color w:val="008000"/>
        </w:rPr>
      </w:pPr>
    </w:p>
    <w:p>
      <w:pPr>
        <w:ind w:left="40" w:right="3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Joseph Edelman is the managing member of the Advisor. Each of Mr. Edelman and the Advisor disclaims, for purposes of Section 16 of the Securities Exchange Act of 1934, beneficial ownership of the securities reported on this form, except to the extent of his/its indirect pecuniary interest therein, and this report shall not be deemed an admission that either Mr. Edelman or the Advisor is the beneficial owner of such securities for purposes of Section 16 or for any other purposes.</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5"/>
              </w:rPr>
              <w:t>/s/ Joseph Edelman - for</w:t>
            </w:r>
          </w:p>
        </w:tc>
        <w:tc>
          <w:tcPr>
            <w:tcW w:w="6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20" w:type="dxa"/>
            <w:vAlign w:val="bottom"/>
            <w:tcBorders>
              <w:bottom w:val="single" w:sz="8" w:color="auto"/>
            </w:tcBorders>
            <w:gridSpan w:val="5"/>
          </w:tcPr>
          <w:p>
            <w:pPr>
              <w:spacing w:after="0" w:line="184" w:lineRule="exact"/>
              <w:rPr>
                <w:sz w:val="20"/>
                <w:szCs w:val="20"/>
                <w:color w:val="auto"/>
              </w:rPr>
            </w:pPr>
            <w:r>
              <w:rPr>
                <w:rFonts w:ascii="Times New Roman" w:cs="Times New Roman" w:eastAsia="Times New Roman" w:hAnsi="Times New Roman"/>
                <w:sz w:val="17"/>
                <w:szCs w:val="17"/>
                <w:color w:val="0000FF"/>
                <w:w w:val="96"/>
              </w:rPr>
              <w:t>Perceptive Advisors LLC, By:</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2"/>
              </w:rPr>
              <w:t>06/17/2022</w:t>
            </w:r>
          </w:p>
        </w:tc>
        <w:tc>
          <w:tcPr>
            <w:tcW w:w="0" w:type="dxa"/>
            <w:vAlign w:val="bottom"/>
          </w:tcPr>
          <w:p>
            <w:pPr>
              <w:spacing w:after="0"/>
              <w:rPr>
                <w:sz w:val="1"/>
                <w:szCs w:val="1"/>
                <w:color w:val="auto"/>
              </w:rPr>
            </w:pPr>
          </w:p>
        </w:tc>
      </w:tr>
      <w:tr>
        <w:trPr>
          <w:trHeight w:val="87"/>
        </w:trPr>
        <w:tc>
          <w:tcPr>
            <w:tcW w:w="2200" w:type="dxa"/>
            <w:vAlign w:val="bottom"/>
            <w:gridSpan w:val="6"/>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Joseph Edelman, its managing</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6"/>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40" w:type="dxa"/>
            <w:vAlign w:val="bottom"/>
            <w:tcBorders>
              <w:top w:val="single" w:sz="8" w:color="auto"/>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0000FF"/>
                <w:w w:val="93"/>
              </w:rPr>
              <w:t>member</w:t>
            </w:r>
          </w:p>
        </w:tc>
        <w:tc>
          <w:tcPr>
            <w:tcW w:w="1460" w:type="dxa"/>
            <w:vAlign w:val="bottom"/>
            <w:tcBorders>
              <w:top w:val="single" w:sz="8" w:color="auto"/>
            </w:tcBorders>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Joseph Edelman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2"/>
              </w:rPr>
              <w:t>06/17/2022</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4"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2022-06-17T16:45:06Z</dcterms:created>
  <dcterms:modified xsi:type="dcterms:W3CDTF">2022-06-17T16:45:06Z</dcterms:modified>
</cp:coreProperties>
</file>